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C0" w:rsidRPr="002016C0" w:rsidRDefault="002016C0" w:rsidP="002016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6C0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2016C0" w:rsidRPr="002016C0" w:rsidRDefault="002016C0" w:rsidP="002016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6C0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обл., Гатчинский район, д. Малое </w:t>
      </w:r>
      <w:proofErr w:type="spellStart"/>
      <w:r w:rsidRPr="002016C0">
        <w:rPr>
          <w:rFonts w:ascii="Times New Roman" w:eastAsia="Calibri" w:hAnsi="Times New Roman" w:cs="Times New Roman"/>
          <w:sz w:val="28"/>
          <w:szCs w:val="28"/>
        </w:rPr>
        <w:t>Верево</w:t>
      </w:r>
      <w:proofErr w:type="spellEnd"/>
      <w:r w:rsidRPr="002016C0">
        <w:rPr>
          <w:rFonts w:ascii="Times New Roman" w:eastAsia="Calibri" w:hAnsi="Times New Roman" w:cs="Times New Roman"/>
          <w:sz w:val="28"/>
          <w:szCs w:val="28"/>
        </w:rPr>
        <w:t>, ул. Кириллова, дом 5, корпус 2.</w:t>
      </w:r>
    </w:p>
    <w:p w:rsidR="002016C0" w:rsidRPr="002016C0" w:rsidRDefault="002016C0" w:rsidP="002016C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16C0">
        <w:rPr>
          <w:rFonts w:ascii="Times New Roman" w:eastAsia="Calibri" w:hAnsi="Times New Roman" w:cs="Times New Roman"/>
          <w:sz w:val="28"/>
          <w:szCs w:val="28"/>
        </w:rPr>
        <w:t>Ремонт и окраска ограждений газона вокруг дома - 250м.п.</w:t>
      </w:r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метал. ограждений и окон на входах в подвалы-2 шт. </w:t>
      </w:r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>окраска и частичный ремонт скамеек – 5шт.</w:t>
      </w:r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>окраска урн – 5шт.</w:t>
      </w:r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металлических дверей (один раз в год) – 4 шт.</w:t>
      </w:r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деревянных дверей (один раз в год) – 3 </w:t>
      </w:r>
      <w:proofErr w:type="spellStart"/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>шт</w:t>
      </w:r>
      <w:proofErr w:type="spellEnd"/>
    </w:p>
    <w:p w:rsidR="002016C0" w:rsidRPr="002016C0" w:rsidRDefault="002016C0" w:rsidP="002016C0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стен и потолков внутри подъездов шагренью – 640м. кв.</w:t>
      </w:r>
    </w:p>
    <w:p w:rsidR="002016C0" w:rsidRPr="002016C0" w:rsidRDefault="002016C0" w:rsidP="002016C0">
      <w:pPr>
        <w:autoSpaceDE w:val="0"/>
        <w:autoSpaceDN w:val="0"/>
        <w:adjustRightInd w:val="0"/>
        <w:spacing w:before="100" w:after="10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6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8. окраска бордюра внутри подъездов – 250м.п.</w:t>
      </w:r>
    </w:p>
    <w:p w:rsidR="002016C0" w:rsidRPr="002016C0" w:rsidRDefault="002016C0" w:rsidP="002016C0">
      <w:pPr>
        <w:rPr>
          <w:rFonts w:ascii="Times New Roman" w:eastAsia="Calibri" w:hAnsi="Times New Roman" w:cs="Times New Roman"/>
          <w:sz w:val="28"/>
          <w:szCs w:val="28"/>
        </w:rPr>
      </w:pP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D2FEA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0"/>
    <w:rsid w:val="00042A79"/>
    <w:rsid w:val="002016C0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D876-3673-4240-AFDF-5AFC121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2018-04-12T10:17:00Z</dcterms:created>
  <dcterms:modified xsi:type="dcterms:W3CDTF">2018-04-12T10:17:00Z</dcterms:modified>
</cp:coreProperties>
</file>